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C10" w:rsidRPr="00EE0498" w:rsidRDefault="00EE0498">
      <w:pPr>
        <w:rPr>
          <w:b/>
        </w:rPr>
      </w:pPr>
      <w:r>
        <w:t xml:space="preserve">     </w:t>
      </w:r>
      <w:r w:rsidRPr="00EE0498">
        <w:rPr>
          <w:b/>
        </w:rPr>
        <w:t>BIBLIOTECA</w:t>
      </w:r>
    </w:p>
    <w:p w:rsidR="00EE0498" w:rsidRPr="00EE0498" w:rsidRDefault="00FB19CD">
      <w:pPr>
        <w:rPr>
          <w:b/>
        </w:rPr>
      </w:pPr>
      <w:r w:rsidRPr="00EE0498">
        <w:rPr>
          <w:noProof/>
          <w:lang w:eastAsia="es-ES"/>
        </w:rPr>
        <w:drawing>
          <wp:anchor distT="0" distB="0" distL="114300" distR="114300" simplePos="0" relativeHeight="251658240" behindDoc="0" locked="0" layoutInCell="1" allowOverlap="1" wp14:anchorId="1F90ADC9" wp14:editId="0C67AE7F">
            <wp:simplePos x="0" y="0"/>
            <wp:positionH relativeFrom="column">
              <wp:posOffset>2205990</wp:posOffset>
            </wp:positionH>
            <wp:positionV relativeFrom="paragraph">
              <wp:posOffset>66675</wp:posOffset>
            </wp:positionV>
            <wp:extent cx="647700" cy="779780"/>
            <wp:effectExtent l="0" t="0" r="0" b="1270"/>
            <wp:wrapThrough wrapText="bothSides">
              <wp:wrapPolygon edited="0">
                <wp:start x="5718" y="0"/>
                <wp:lineTo x="0" y="3166"/>
                <wp:lineTo x="0" y="13192"/>
                <wp:lineTo x="4447" y="16886"/>
                <wp:lineTo x="8259" y="21107"/>
                <wp:lineTo x="8894" y="21107"/>
                <wp:lineTo x="12071" y="21107"/>
                <wp:lineTo x="12706" y="21107"/>
                <wp:lineTo x="16518" y="16886"/>
                <wp:lineTo x="20965" y="13192"/>
                <wp:lineTo x="20965" y="3166"/>
                <wp:lineTo x="15247" y="0"/>
                <wp:lineTo x="5718" y="0"/>
              </wp:wrapPolygon>
            </wp:wrapThrough>
            <wp:docPr id="1" name="Imagen 1" descr="C:\Users\ROSAPORTELA\Desktop\LOGOTIPO PUNTO CULTURAL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APORTELA\Desktop\LOGOTIPO PUNTO CULTURAL (1).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7700" cy="779780"/>
                    </a:xfrm>
                    <a:prstGeom prst="rect">
                      <a:avLst/>
                    </a:prstGeom>
                    <a:noFill/>
                    <a:ln>
                      <a:noFill/>
                    </a:ln>
                  </pic:spPr>
                </pic:pic>
              </a:graphicData>
            </a:graphic>
            <wp14:sizeRelH relativeFrom="page">
              <wp14:pctWidth>0</wp14:pctWidth>
            </wp14:sizeRelH>
            <wp14:sizeRelV relativeFrom="page">
              <wp14:pctHeight>0</wp14:pctHeight>
            </wp14:sizeRelV>
          </wp:anchor>
        </w:drawing>
      </w:r>
      <w:r w:rsidR="00EE0498" w:rsidRPr="00EE0498">
        <w:rPr>
          <w:b/>
        </w:rPr>
        <w:t>UNED-PONTEVEDRA</w:t>
      </w:r>
    </w:p>
    <w:p w:rsidR="00EE0498" w:rsidRDefault="00EE0498"/>
    <w:p w:rsidR="00EE0498" w:rsidRDefault="00EE0498"/>
    <w:p w:rsidR="00FB19CD" w:rsidRDefault="00FB19CD" w:rsidP="00EE0498">
      <w:pPr>
        <w:jc w:val="center"/>
        <w:rPr>
          <w:b/>
        </w:rPr>
      </w:pPr>
    </w:p>
    <w:p w:rsidR="00EE0498" w:rsidRDefault="00EE0498" w:rsidP="00EE0498">
      <w:pPr>
        <w:jc w:val="center"/>
        <w:rPr>
          <w:b/>
        </w:rPr>
      </w:pPr>
      <w:r w:rsidRPr="00EE0498">
        <w:rPr>
          <w:b/>
        </w:rPr>
        <w:t>Teme al hombre de un solo libro (Sto. Tomás de Aquino)</w:t>
      </w:r>
    </w:p>
    <w:p w:rsidR="00EE0498" w:rsidRDefault="00EE0498" w:rsidP="00EE0498">
      <w:pPr>
        <w:jc w:val="center"/>
        <w:rPr>
          <w:b/>
        </w:rPr>
      </w:pPr>
      <w:r>
        <w:rPr>
          <w:b/>
        </w:rPr>
        <w:t>Del 27 de enero al 7 de febrero</w:t>
      </w:r>
    </w:p>
    <w:p w:rsidR="00BD2E0C" w:rsidRDefault="00BD2E0C" w:rsidP="00BD2E0C">
      <w:pPr>
        <w:jc w:val="both"/>
        <w:rPr>
          <w:b/>
        </w:rPr>
      </w:pPr>
    </w:p>
    <w:p w:rsidR="00BD2E0C" w:rsidRDefault="00BD2E0C" w:rsidP="00BD2E0C">
      <w:pPr>
        <w:ind w:left="-567"/>
        <w:jc w:val="both"/>
        <w:rPr>
          <w:b/>
        </w:rPr>
      </w:pPr>
    </w:p>
    <w:p w:rsidR="002A4BC3" w:rsidRDefault="00BD2E0C" w:rsidP="00BD2E0C">
      <w:pPr>
        <w:pStyle w:val="NormalWeb"/>
        <w:jc w:val="both"/>
        <w:rPr>
          <w:rFonts w:asciiTheme="minorHAnsi" w:hAnsiTheme="minorHAnsi"/>
          <w:b/>
          <w:sz w:val="28"/>
        </w:rPr>
      </w:pPr>
      <w:r w:rsidRPr="0015299D">
        <w:rPr>
          <w:rFonts w:asciiTheme="minorHAnsi" w:hAnsiTheme="minorHAnsi"/>
          <w:b/>
          <w:sz w:val="28"/>
        </w:rPr>
        <w:t xml:space="preserve">Introducción: </w:t>
      </w:r>
    </w:p>
    <w:p w:rsidR="002A4BC3" w:rsidRDefault="00A94168" w:rsidP="00BD2E0C">
      <w:pPr>
        <w:pStyle w:val="NormalWeb"/>
        <w:jc w:val="both"/>
        <w:rPr>
          <w:rFonts w:asciiTheme="minorHAnsi" w:hAnsiTheme="minorHAnsi"/>
          <w:b/>
          <w:sz w:val="28"/>
        </w:rPr>
      </w:pPr>
      <w:r>
        <w:rPr>
          <w:rFonts w:asciiTheme="minorHAnsi" w:hAnsiTheme="minorHAnsi"/>
        </w:rPr>
        <w:t>E</w:t>
      </w:r>
      <w:r w:rsidR="00BD2E0C" w:rsidRPr="0015299D">
        <w:rPr>
          <w:rFonts w:asciiTheme="minorHAnsi" w:hAnsiTheme="minorHAnsi"/>
        </w:rPr>
        <w:t xml:space="preserve">l 28 de enero se celebra la festividad de Santo Tomás de Aquino, </w:t>
      </w:r>
      <w:r w:rsidR="00BD2E0C" w:rsidRPr="0015299D">
        <w:rPr>
          <w:rFonts w:asciiTheme="minorHAnsi" w:hAnsiTheme="minorHAnsi"/>
          <w:b/>
        </w:rPr>
        <w:t>patrono de todos los estudiantes</w:t>
      </w:r>
      <w:r w:rsidR="0097423E">
        <w:rPr>
          <w:rFonts w:asciiTheme="minorHAnsi" w:hAnsiTheme="minorHAnsi"/>
          <w:b/>
        </w:rPr>
        <w:t xml:space="preserve"> y profesores</w:t>
      </w:r>
      <w:r w:rsidR="00F046C2">
        <w:rPr>
          <w:rFonts w:asciiTheme="minorHAnsi" w:hAnsiTheme="minorHAnsi"/>
          <w:b/>
        </w:rPr>
        <w:t xml:space="preserve"> </w:t>
      </w:r>
      <w:r w:rsidR="00F046C2">
        <w:rPr>
          <w:rFonts w:asciiTheme="minorHAnsi" w:hAnsiTheme="minorHAnsi"/>
        </w:rPr>
        <w:t>por dedicar su vida al estudio y ser profesor en numerosas universidades</w:t>
      </w:r>
      <w:r w:rsidR="00BD2E0C" w:rsidRPr="0015299D">
        <w:rPr>
          <w:rFonts w:asciiTheme="minorHAnsi" w:hAnsiTheme="minorHAnsi"/>
          <w:b/>
          <w:sz w:val="28"/>
        </w:rPr>
        <w:t xml:space="preserve">. </w:t>
      </w:r>
    </w:p>
    <w:p w:rsidR="002A4BC3" w:rsidRDefault="002A4BC3" w:rsidP="00BD2E0C">
      <w:pPr>
        <w:pStyle w:val="NormalWeb"/>
        <w:jc w:val="both"/>
        <w:rPr>
          <w:rFonts w:asciiTheme="minorHAnsi" w:hAnsiTheme="minorHAnsi"/>
          <w:sz w:val="22"/>
          <w:szCs w:val="20"/>
        </w:rPr>
      </w:pPr>
      <w:r w:rsidRPr="002A4BC3">
        <w:rPr>
          <w:rFonts w:asciiTheme="minorHAnsi" w:hAnsiTheme="minorHAnsi"/>
          <w:b/>
          <w:sz w:val="22"/>
          <w:szCs w:val="20"/>
        </w:rPr>
        <w:t>Influencia en la Iglesia Católica</w:t>
      </w:r>
      <w:r>
        <w:rPr>
          <w:rFonts w:asciiTheme="minorHAnsi" w:hAnsiTheme="minorHAnsi"/>
          <w:sz w:val="22"/>
          <w:szCs w:val="20"/>
        </w:rPr>
        <w:t>:</w:t>
      </w:r>
    </w:p>
    <w:p w:rsidR="00BD2E0C" w:rsidRPr="0015299D" w:rsidRDefault="00BD2E0C" w:rsidP="00BD2E0C">
      <w:pPr>
        <w:pStyle w:val="NormalWeb"/>
        <w:jc w:val="both"/>
        <w:rPr>
          <w:rFonts w:asciiTheme="minorHAnsi" w:hAnsiTheme="minorHAnsi"/>
          <w:sz w:val="22"/>
          <w:szCs w:val="20"/>
        </w:rPr>
      </w:pPr>
      <w:r w:rsidRPr="0015299D">
        <w:rPr>
          <w:rFonts w:asciiTheme="minorHAnsi" w:hAnsiTheme="minorHAnsi"/>
          <w:sz w:val="22"/>
          <w:szCs w:val="20"/>
        </w:rPr>
        <w:t>Santo Tomás</w:t>
      </w:r>
      <w:r w:rsidR="00CA373E">
        <w:rPr>
          <w:rFonts w:asciiTheme="minorHAnsi" w:hAnsiTheme="minorHAnsi"/>
          <w:sz w:val="22"/>
          <w:szCs w:val="20"/>
        </w:rPr>
        <w:t xml:space="preserve"> de Aquino, pensador italiano, </w:t>
      </w:r>
      <w:r w:rsidRPr="0015299D">
        <w:rPr>
          <w:rFonts w:asciiTheme="minorHAnsi" w:hAnsiTheme="minorHAnsi"/>
          <w:sz w:val="22"/>
          <w:szCs w:val="20"/>
        </w:rPr>
        <w:t>logró que la filosofía de Aristóteles llegara a ser parte de las enseñanzas de los católicos.</w:t>
      </w:r>
      <w:r w:rsidR="0015299D" w:rsidRPr="0015299D">
        <w:rPr>
          <w:rFonts w:asciiTheme="minorHAnsi" w:hAnsiTheme="minorHAnsi"/>
          <w:sz w:val="22"/>
          <w:szCs w:val="20"/>
        </w:rPr>
        <w:t xml:space="preserve"> Consideraba que los principios filosóficos de Aristóteles eran verdaderos, aunque alguna de sus ideas hayan sido contrarias a la tradición y creadoras de gran oposición. </w:t>
      </w:r>
      <w:r w:rsidRPr="0015299D">
        <w:rPr>
          <w:rFonts w:asciiTheme="minorHAnsi" w:hAnsiTheme="minorHAnsi"/>
          <w:sz w:val="22"/>
          <w:szCs w:val="20"/>
        </w:rPr>
        <w:t xml:space="preserve"> Este santo ha sido el más famoso profesor de filosofía que ha tenido la Iglesia. Tan importantes son sus escritos que en el Concilio de Trento, los tres libros de consulta que había sobre la mesa principal eran: la Sagrada Biblia, los Decretos de los Papas, y la Suma Teológica de Santo Tomás.</w:t>
      </w:r>
      <w:r w:rsidR="0015299D" w:rsidRPr="0015299D">
        <w:rPr>
          <w:rFonts w:asciiTheme="minorHAnsi" w:hAnsiTheme="minorHAnsi"/>
          <w:sz w:val="22"/>
          <w:szCs w:val="20"/>
        </w:rPr>
        <w:t xml:space="preserve"> </w:t>
      </w:r>
      <w:r w:rsidR="002B4024">
        <w:rPr>
          <w:rFonts w:asciiTheme="minorHAnsi" w:hAnsiTheme="minorHAnsi"/>
          <w:sz w:val="22"/>
          <w:szCs w:val="20"/>
        </w:rPr>
        <w:t xml:space="preserve">También se inspiró en San Agustín e incluso de filósofos judíos como </w:t>
      </w:r>
      <w:proofErr w:type="spellStart"/>
      <w:r w:rsidR="002B4024">
        <w:rPr>
          <w:rFonts w:asciiTheme="minorHAnsi" w:hAnsiTheme="minorHAnsi"/>
          <w:sz w:val="22"/>
          <w:szCs w:val="20"/>
        </w:rPr>
        <w:t>Maimónides</w:t>
      </w:r>
      <w:proofErr w:type="spellEnd"/>
      <w:r w:rsidR="002B4024">
        <w:rPr>
          <w:rFonts w:asciiTheme="minorHAnsi" w:hAnsiTheme="minorHAnsi"/>
          <w:sz w:val="22"/>
          <w:szCs w:val="20"/>
        </w:rPr>
        <w:t>, y filósofos árabes.</w:t>
      </w:r>
    </w:p>
    <w:p w:rsidR="00BD2E0C" w:rsidRDefault="00604009" w:rsidP="00BD2E0C">
      <w:pPr>
        <w:pStyle w:val="NormalWeb"/>
        <w:jc w:val="both"/>
        <w:rPr>
          <w:rFonts w:ascii="Comic Sans MS" w:hAnsi="Comic Sans MS"/>
          <w:sz w:val="20"/>
          <w:szCs w:val="20"/>
        </w:rPr>
      </w:pPr>
      <w:r w:rsidRPr="00604009">
        <w:rPr>
          <w:rFonts w:ascii="Comic Sans MS" w:hAnsi="Comic Sans MS"/>
          <w:b/>
          <w:sz w:val="20"/>
          <w:szCs w:val="20"/>
        </w:rPr>
        <w:t>Frases que resumen su filosofía</w:t>
      </w:r>
      <w:r w:rsidR="0053215D">
        <w:rPr>
          <w:rFonts w:ascii="Comic Sans MS" w:hAnsi="Comic Sans MS"/>
          <w:sz w:val="20"/>
          <w:szCs w:val="20"/>
        </w:rPr>
        <w:t>. (Re</w:t>
      </w:r>
      <w:r>
        <w:rPr>
          <w:rFonts w:ascii="Comic Sans MS" w:hAnsi="Comic Sans MS"/>
          <w:sz w:val="20"/>
          <w:szCs w:val="20"/>
        </w:rPr>
        <w:t>v. Muy interesante-Muy historia</w:t>
      </w:r>
      <w:r w:rsidR="0053215D">
        <w:rPr>
          <w:rFonts w:ascii="Comic Sans MS" w:hAnsi="Comic Sans MS"/>
          <w:sz w:val="20"/>
          <w:szCs w:val="20"/>
        </w:rPr>
        <w:t>- Elena Sanz</w:t>
      </w:r>
      <w:r>
        <w:rPr>
          <w:rFonts w:ascii="Comic Sans MS" w:hAnsi="Comic Sans MS"/>
          <w:sz w:val="20"/>
          <w:szCs w:val="20"/>
        </w:rPr>
        <w:t>):</w:t>
      </w:r>
    </w:p>
    <w:p w:rsidR="00604009" w:rsidRDefault="00604009" w:rsidP="00604009">
      <w:pPr>
        <w:jc w:val="both"/>
      </w:pPr>
      <w:r>
        <w:t>"Teme al hombre de un solo libro."</w:t>
      </w:r>
    </w:p>
    <w:p w:rsidR="00604009" w:rsidRDefault="00604009" w:rsidP="00604009">
      <w:pPr>
        <w:jc w:val="both"/>
      </w:pPr>
      <w:r>
        <w:t>"El estudioso es el que lleva a los demás a lo que él ha comprendido: la verdad."</w:t>
      </w:r>
    </w:p>
    <w:p w:rsidR="00604009" w:rsidRDefault="00604009" w:rsidP="00604009">
      <w:pPr>
        <w:jc w:val="both"/>
      </w:pPr>
      <w:r>
        <w:t>"Justicia sin misericordia es crueldad."</w:t>
      </w:r>
    </w:p>
    <w:p w:rsidR="00604009" w:rsidRDefault="00604009" w:rsidP="00604009">
      <w:pPr>
        <w:jc w:val="both"/>
      </w:pPr>
      <w:r>
        <w:t>"Todos los esfuerzos de la mente humana no pueden agotar la esencia de una sola mosca."</w:t>
      </w:r>
    </w:p>
    <w:p w:rsidR="00604009" w:rsidRDefault="00604009" w:rsidP="00604009">
      <w:pPr>
        <w:jc w:val="both"/>
      </w:pPr>
      <w:r>
        <w:t>"Un ser humano tiene libertad de elección en la medida en que es racional."</w:t>
      </w:r>
    </w:p>
    <w:p w:rsidR="00604009" w:rsidRDefault="00604009" w:rsidP="00604009">
      <w:pPr>
        <w:jc w:val="both"/>
      </w:pPr>
      <w:r>
        <w:t>"Tratad a los demás como deseáis que los demás os traten a vosotros."</w:t>
      </w:r>
    </w:p>
    <w:p w:rsidR="00604009" w:rsidRDefault="00604009" w:rsidP="00604009">
      <w:pPr>
        <w:jc w:val="both"/>
      </w:pPr>
      <w:r>
        <w:t>"Vivir es más perfecto que ser, y saber es más perfecto que vivir."</w:t>
      </w:r>
    </w:p>
    <w:p w:rsidR="00BD2E0C" w:rsidRDefault="00604009" w:rsidP="00604009">
      <w:pPr>
        <w:jc w:val="both"/>
      </w:pPr>
      <w:r>
        <w:t>"Del mismo modo que es mejor iluminar que solamente brillar, asimismo es más grande dar a los demás las cosas contempladas que solamente contemp</w:t>
      </w:r>
      <w:r w:rsidR="00874B4B">
        <w:t>lar”</w:t>
      </w:r>
    </w:p>
    <w:p w:rsidR="009B267C" w:rsidRDefault="009B267C" w:rsidP="00604009">
      <w:pPr>
        <w:jc w:val="both"/>
      </w:pPr>
    </w:p>
    <w:p w:rsidR="0095053A" w:rsidRDefault="0095053A" w:rsidP="00604009">
      <w:pPr>
        <w:jc w:val="both"/>
      </w:pPr>
    </w:p>
    <w:p w:rsidR="0095053A" w:rsidRDefault="0095053A" w:rsidP="00604009">
      <w:pPr>
        <w:jc w:val="both"/>
      </w:pPr>
      <w:r>
        <w:rPr>
          <w:b/>
        </w:rPr>
        <w:lastRenderedPageBreak/>
        <w:t xml:space="preserve">Algunos de los </w:t>
      </w:r>
      <w:r w:rsidRPr="0095053A">
        <w:rPr>
          <w:b/>
        </w:rPr>
        <w:t>Consejos</w:t>
      </w:r>
      <w:r>
        <w:t xml:space="preserve"> de Santo Tomás a los estudiantes: (Boletín informativo del campus de Cuenca)</w:t>
      </w:r>
    </w:p>
    <w:p w:rsidR="0095053A" w:rsidRDefault="0095053A" w:rsidP="0095053A">
      <w:pPr>
        <w:jc w:val="both"/>
      </w:pPr>
      <w:r>
        <w:t>No quieras entrar inmediatamente en el mar, sino a través de los riachuelos, pues a lo difícil se debe llegar por lo fácil.</w:t>
      </w:r>
    </w:p>
    <w:p w:rsidR="0095053A" w:rsidRDefault="0095053A" w:rsidP="0095053A">
      <w:pPr>
        <w:jc w:val="both"/>
      </w:pPr>
      <w:r>
        <w:t>Te mando que seas taciturno (callado, observador…) y que vayas poco al locutorio.</w:t>
      </w:r>
    </w:p>
    <w:p w:rsidR="0095053A" w:rsidRDefault="0095053A" w:rsidP="0095053A">
      <w:pPr>
        <w:jc w:val="both"/>
      </w:pPr>
      <w:r>
        <w:t>Ama el retiro prolongado de la habitación si quieres entrar en la bodega de la sabiduría.</w:t>
      </w:r>
    </w:p>
    <w:p w:rsidR="0095053A" w:rsidRDefault="0095053A" w:rsidP="0095053A">
      <w:pPr>
        <w:jc w:val="both"/>
      </w:pPr>
      <w:r>
        <w:t>Muéstrate amable con todos.</w:t>
      </w:r>
    </w:p>
    <w:p w:rsidR="0095053A" w:rsidRDefault="0095053A" w:rsidP="0095053A">
      <w:pPr>
        <w:jc w:val="both"/>
      </w:pPr>
      <w:r>
        <w:t>No te muestres demasiado familiar con nadie, porque la excesiva familiaridad engendra desprecio y resta tiempo al estudio (de dar “ciertas confianzas” a personas con las que no hay amistad…)</w:t>
      </w:r>
    </w:p>
    <w:p w:rsidR="0095053A" w:rsidRDefault="0095053A" w:rsidP="0095053A">
      <w:pPr>
        <w:jc w:val="both"/>
      </w:pPr>
      <w:r>
        <w:t>No quieras tratar de todo a la vez.</w:t>
      </w:r>
    </w:p>
    <w:p w:rsidR="0095053A" w:rsidRDefault="0095053A" w:rsidP="0095053A">
      <w:pPr>
        <w:jc w:val="both"/>
      </w:pPr>
      <w:r>
        <w:t>Encomienda a la memoria todo lo bueno que oyes, venga de quien venga.</w:t>
      </w:r>
    </w:p>
    <w:p w:rsidR="0095053A" w:rsidRDefault="0095053A" w:rsidP="0095053A">
      <w:pPr>
        <w:jc w:val="both"/>
      </w:pPr>
      <w:r>
        <w:t>Procura entender lo que lees o escuchas.</w:t>
      </w:r>
    </w:p>
    <w:p w:rsidR="0095053A" w:rsidRDefault="0095053A" w:rsidP="0095053A">
      <w:pPr>
        <w:jc w:val="both"/>
      </w:pPr>
      <w:r>
        <w:t>Clarifícate en las dudas.</w:t>
      </w:r>
    </w:p>
    <w:p w:rsidR="0095053A" w:rsidRDefault="0095053A" w:rsidP="0095053A">
      <w:pPr>
        <w:jc w:val="both"/>
      </w:pPr>
      <w:r>
        <w:t>Esfuérzate en colmar la capacidad de tu mente, cual deseoso de llenar un vaso vacío.</w:t>
      </w:r>
    </w:p>
    <w:p w:rsidR="0095053A" w:rsidRDefault="0095053A" w:rsidP="0095053A">
      <w:pPr>
        <w:jc w:val="both"/>
      </w:pPr>
      <w:r>
        <w:t>No intentes hacer lo que supera tu capacidad.</w:t>
      </w:r>
    </w:p>
    <w:p w:rsidR="003132D7" w:rsidRDefault="003132D7" w:rsidP="0095053A">
      <w:pPr>
        <w:jc w:val="both"/>
      </w:pPr>
    </w:p>
    <w:p w:rsidR="003132D7" w:rsidRDefault="003132D7" w:rsidP="003132D7">
      <w:pPr>
        <w:jc w:val="both"/>
      </w:pPr>
      <w:r w:rsidRPr="0094238F">
        <w:rPr>
          <w:b/>
          <w:sz w:val="24"/>
        </w:rPr>
        <w:t>Artículo</w:t>
      </w:r>
      <w:r>
        <w:rPr>
          <w:b/>
          <w:sz w:val="24"/>
        </w:rPr>
        <w:t xml:space="preserve">: </w:t>
      </w:r>
      <w:r>
        <w:t>Santo Tomás y la música (ciencia tomista).</w:t>
      </w:r>
    </w:p>
    <w:p w:rsidR="003132D7" w:rsidRDefault="003132D7" w:rsidP="003132D7">
      <w:pPr>
        <w:jc w:val="both"/>
        <w:rPr>
          <w:rStyle w:val="Hipervnculo"/>
        </w:rPr>
      </w:pPr>
      <w:hyperlink r:id="rId5" w:history="1">
        <w:r w:rsidRPr="009D4851">
          <w:rPr>
            <w:rStyle w:val="Hipervnculo"/>
          </w:rPr>
          <w:t>http://cienciatomista.dominicos.org/kit_upload/PDF/cienciatomista/Articulos/La%20msica%20Sagrada%20segn%20Santo%20Toms.pdf</w:t>
        </w:r>
      </w:hyperlink>
    </w:p>
    <w:p w:rsidR="008F7C5A" w:rsidRDefault="008F7C5A" w:rsidP="0095053A">
      <w:pPr>
        <w:jc w:val="both"/>
      </w:pPr>
    </w:p>
    <w:p w:rsidR="0095053A" w:rsidRDefault="008F7C5A" w:rsidP="0095053A">
      <w:pPr>
        <w:jc w:val="both"/>
        <w:rPr>
          <w:b/>
          <w:sz w:val="24"/>
        </w:rPr>
      </w:pPr>
      <w:r w:rsidRPr="001F4DF8">
        <w:rPr>
          <w:b/>
          <w:sz w:val="24"/>
        </w:rPr>
        <w:t>Documental:</w:t>
      </w:r>
      <w:r w:rsidR="00C408D8">
        <w:rPr>
          <w:b/>
          <w:sz w:val="24"/>
        </w:rPr>
        <w:t xml:space="preserve"> </w:t>
      </w:r>
      <w:r w:rsidR="00C408D8">
        <w:t>Video documental sobre Tomás de Aquino de la serie Grandes Filósofos.</w:t>
      </w:r>
    </w:p>
    <w:p w:rsidR="008F7C5A" w:rsidRDefault="005D4B66" w:rsidP="0095053A">
      <w:pPr>
        <w:jc w:val="both"/>
        <w:rPr>
          <w:rStyle w:val="Hipervnculo"/>
        </w:rPr>
      </w:pPr>
      <w:hyperlink r:id="rId6" w:history="1">
        <w:r w:rsidR="008F7C5A" w:rsidRPr="009D4851">
          <w:rPr>
            <w:rStyle w:val="Hipervnculo"/>
          </w:rPr>
          <w:t>https://www.youtube.com/watch?v=tR_AQ-PYEfg</w:t>
        </w:r>
      </w:hyperlink>
    </w:p>
    <w:p w:rsidR="008F7C5A" w:rsidRDefault="008F7C5A" w:rsidP="0095053A">
      <w:pPr>
        <w:jc w:val="both"/>
      </w:pPr>
    </w:p>
    <w:p w:rsidR="001F4DF8" w:rsidRDefault="001F4DF8" w:rsidP="0095053A">
      <w:pPr>
        <w:jc w:val="both"/>
      </w:pPr>
      <w:r w:rsidRPr="001F4DF8">
        <w:rPr>
          <w:b/>
          <w:sz w:val="24"/>
        </w:rPr>
        <w:t>Punto de interés</w:t>
      </w:r>
      <w:r>
        <w:t>:</w:t>
      </w:r>
      <w:r w:rsidR="005D4B66">
        <w:t xml:space="preserve"> Libros en exposición y préstamo</w:t>
      </w:r>
      <w:bookmarkStart w:id="0" w:name="_GoBack"/>
      <w:bookmarkEnd w:id="0"/>
    </w:p>
    <w:p w:rsidR="00AD26BF" w:rsidRPr="007A6278" w:rsidRDefault="00AD26BF" w:rsidP="0095053A">
      <w:pPr>
        <w:jc w:val="both"/>
      </w:pPr>
      <w:r w:rsidRPr="007A6278">
        <w:t>Cuadernos</w:t>
      </w:r>
      <w:r w:rsidR="009961AB" w:rsidRPr="007A6278">
        <w:t xml:space="preserve"> de Historia de la Filosofía: Volumen II: Filosofía Medieval. (Marcelino </w:t>
      </w:r>
      <w:proofErr w:type="spellStart"/>
      <w:r w:rsidR="009961AB" w:rsidRPr="007A6278">
        <w:t>Agís</w:t>
      </w:r>
      <w:proofErr w:type="spellEnd"/>
      <w:r w:rsidR="009961AB" w:rsidRPr="007A6278">
        <w:t xml:space="preserve"> V.)</w:t>
      </w:r>
    </w:p>
    <w:p w:rsidR="001F4DF8" w:rsidRPr="007A6278" w:rsidRDefault="00BD7F74" w:rsidP="001F4DF8">
      <w:pPr>
        <w:jc w:val="both"/>
      </w:pPr>
      <w:r>
        <w:t>El pensamiento de Santo Tomás</w:t>
      </w:r>
      <w:r w:rsidR="001F4DF8" w:rsidRPr="007A6278">
        <w:t xml:space="preserve"> 1ª ed., 1ª </w:t>
      </w:r>
      <w:proofErr w:type="spellStart"/>
      <w:r w:rsidR="001F4DF8" w:rsidRPr="007A6278">
        <w:t>reimp</w:t>
      </w:r>
      <w:proofErr w:type="spellEnd"/>
      <w:r w:rsidR="001F4DF8" w:rsidRPr="007A6278">
        <w:t>.</w:t>
      </w:r>
    </w:p>
    <w:p w:rsidR="001F4DF8" w:rsidRPr="007A6278" w:rsidRDefault="00BD7F74" w:rsidP="001F4DF8">
      <w:pPr>
        <w:jc w:val="both"/>
      </w:pPr>
      <w:r>
        <w:t xml:space="preserve">Suma teológica (selección) </w:t>
      </w:r>
      <w:r w:rsidR="001F4DF8" w:rsidRPr="007A6278">
        <w:t>9ª ed.</w:t>
      </w:r>
    </w:p>
    <w:p w:rsidR="001F4DF8" w:rsidRPr="007A6278" w:rsidRDefault="001F4DF8" w:rsidP="001F4DF8">
      <w:pPr>
        <w:jc w:val="both"/>
      </w:pPr>
      <w:r w:rsidRPr="007A6278">
        <w:t>Suma contra los gentiles 4ª ed.</w:t>
      </w:r>
    </w:p>
    <w:p w:rsidR="001F4DF8" w:rsidRPr="007A6278" w:rsidRDefault="001F4DF8" w:rsidP="001F4DF8">
      <w:pPr>
        <w:jc w:val="both"/>
      </w:pPr>
      <w:r w:rsidRPr="007A6278">
        <w:t>La formación de la</w:t>
      </w:r>
      <w:r w:rsidR="00BD7F74">
        <w:t xml:space="preserve"> personalidad humana</w:t>
      </w:r>
      <w:r w:rsidRPr="007A6278">
        <w:t xml:space="preserve"> 2ª ed.</w:t>
      </w:r>
      <w:r w:rsidR="00677E74" w:rsidRPr="007A6278">
        <w:t xml:space="preserve"> A. </w:t>
      </w:r>
      <w:proofErr w:type="spellStart"/>
      <w:r w:rsidR="00677E74" w:rsidRPr="007A6278">
        <w:t>Millan</w:t>
      </w:r>
      <w:proofErr w:type="spellEnd"/>
      <w:r w:rsidR="00677E74" w:rsidRPr="007A6278">
        <w:t xml:space="preserve"> </w:t>
      </w:r>
      <w:proofErr w:type="spellStart"/>
      <w:r w:rsidR="00677E74" w:rsidRPr="007A6278">
        <w:t>Puelles</w:t>
      </w:r>
      <w:proofErr w:type="spellEnd"/>
    </w:p>
    <w:p w:rsidR="001F4DF8" w:rsidRPr="007A6278" w:rsidRDefault="00BD7F74" w:rsidP="001F4DF8">
      <w:pPr>
        <w:jc w:val="both"/>
      </w:pPr>
      <w:r>
        <w:t>Los filósofos medievales</w:t>
      </w:r>
      <w:r w:rsidR="001F4DF8" w:rsidRPr="007A6278">
        <w:t>: selección de textos</w:t>
      </w:r>
      <w:r>
        <w:t>, v.</w:t>
      </w:r>
      <w:r w:rsidR="00311007" w:rsidRPr="007A6278">
        <w:t xml:space="preserve"> II</w:t>
      </w:r>
    </w:p>
    <w:p w:rsidR="00F47727" w:rsidRPr="007A6278" w:rsidRDefault="00BD7F74" w:rsidP="00F47727">
      <w:pPr>
        <w:jc w:val="both"/>
      </w:pPr>
      <w:r>
        <w:t xml:space="preserve">Filosofía del hombre </w:t>
      </w:r>
      <w:r w:rsidR="00F47727" w:rsidRPr="007A6278">
        <w:t>5ª ed.</w:t>
      </w:r>
      <w:r w:rsidR="00943ACC">
        <w:t xml:space="preserve"> R. </w:t>
      </w:r>
      <w:proofErr w:type="spellStart"/>
      <w:r w:rsidR="00943ACC">
        <w:t>Verneau</w:t>
      </w:r>
      <w:r w:rsidR="00677E74" w:rsidRPr="007A6278">
        <w:t>x</w:t>
      </w:r>
      <w:proofErr w:type="spellEnd"/>
    </w:p>
    <w:p w:rsidR="00F47727" w:rsidRPr="007A6278" w:rsidRDefault="008C2B4A" w:rsidP="00F47727">
      <w:pPr>
        <w:jc w:val="both"/>
      </w:pPr>
      <w:r w:rsidRPr="007A6278">
        <w:t xml:space="preserve">Las grandes líneas de la Filosofía Moral. Jacques </w:t>
      </w:r>
      <w:proofErr w:type="spellStart"/>
      <w:r w:rsidRPr="007A6278">
        <w:t>Leclercq</w:t>
      </w:r>
      <w:proofErr w:type="spellEnd"/>
      <w:r w:rsidR="00F47727" w:rsidRPr="007A6278">
        <w:t>.</w:t>
      </w:r>
    </w:p>
    <w:p w:rsidR="00F47727" w:rsidRPr="007A6278" w:rsidRDefault="00BD7F74" w:rsidP="00F47727">
      <w:pPr>
        <w:jc w:val="both"/>
      </w:pPr>
      <w:r>
        <w:t xml:space="preserve"> Filosofía de la naturaleza</w:t>
      </w:r>
      <w:r w:rsidR="00F47727" w:rsidRPr="007A6278">
        <w:t xml:space="preserve">: </w:t>
      </w:r>
      <w:r w:rsidR="00057FE4" w:rsidRPr="007A6278">
        <w:t>propedéutica</w:t>
      </w:r>
      <w:r w:rsidR="00F47727" w:rsidRPr="007A6278">
        <w:t xml:space="preserve"> para una visión cristiana del mundo</w:t>
      </w:r>
      <w:r w:rsidR="00677E74" w:rsidRPr="007A6278">
        <w:t xml:space="preserve">. J.M. </w:t>
      </w:r>
      <w:proofErr w:type="spellStart"/>
      <w:r w:rsidR="00677E74" w:rsidRPr="007A6278">
        <w:t>Aubert</w:t>
      </w:r>
      <w:proofErr w:type="spellEnd"/>
    </w:p>
    <w:p w:rsidR="00F47727" w:rsidRPr="007A6278" w:rsidRDefault="00F47727" w:rsidP="00F47727">
      <w:pPr>
        <w:jc w:val="both"/>
      </w:pPr>
      <w:r w:rsidRPr="007A6278">
        <w:lastRenderedPageBreak/>
        <w:t xml:space="preserve">Historia de la Filosofía </w:t>
      </w:r>
      <w:r w:rsidR="00677E74" w:rsidRPr="007A6278">
        <w:t xml:space="preserve">Antigua y </w:t>
      </w:r>
      <w:r w:rsidRPr="007A6278">
        <w:t>Medieval</w:t>
      </w:r>
      <w:r w:rsidR="00677E74" w:rsidRPr="007A6278">
        <w:t>. Jesús Mendo Sánchez</w:t>
      </w:r>
      <w:r w:rsidR="00C061B7">
        <w:t xml:space="preserve"> Meca</w:t>
      </w:r>
    </w:p>
    <w:p w:rsidR="00F47727" w:rsidRPr="007A6278" w:rsidRDefault="00F47727" w:rsidP="00F47727">
      <w:pPr>
        <w:jc w:val="both"/>
      </w:pPr>
      <w:r w:rsidRPr="007A6278">
        <w:t>Filosofía de la Educación.</w:t>
      </w:r>
      <w:r w:rsidR="00B04B7C" w:rsidRPr="007A6278">
        <w:t xml:space="preserve"> M. García </w:t>
      </w:r>
      <w:proofErr w:type="spellStart"/>
      <w:r w:rsidR="00B04B7C" w:rsidRPr="007A6278">
        <w:t>Amilburo</w:t>
      </w:r>
      <w:proofErr w:type="spellEnd"/>
    </w:p>
    <w:p w:rsidR="00677E74" w:rsidRDefault="00677E74" w:rsidP="00F47727">
      <w:pPr>
        <w:jc w:val="both"/>
      </w:pPr>
      <w:proofErr w:type="spellStart"/>
      <w:r w:rsidRPr="007A6278">
        <w:t>Camiñantes</w:t>
      </w:r>
      <w:proofErr w:type="spellEnd"/>
      <w:r w:rsidRPr="007A6278">
        <w:t xml:space="preserve">. Un itinerario Filosófico. M. </w:t>
      </w:r>
      <w:proofErr w:type="spellStart"/>
      <w:r w:rsidRPr="007A6278">
        <w:t>Agís</w:t>
      </w:r>
      <w:proofErr w:type="spellEnd"/>
      <w:r w:rsidRPr="007A6278">
        <w:t xml:space="preserve"> Villaverde</w:t>
      </w:r>
    </w:p>
    <w:p w:rsidR="00C061B7" w:rsidRDefault="00C061B7" w:rsidP="00F47727">
      <w:pPr>
        <w:jc w:val="both"/>
      </w:pPr>
      <w:r>
        <w:t>Concepciones de la Ética. Enciclopedia Iberoamericana de Filosofía</w:t>
      </w:r>
    </w:p>
    <w:p w:rsidR="00C061B7" w:rsidRDefault="00C061B7" w:rsidP="00F47727">
      <w:pPr>
        <w:jc w:val="both"/>
      </w:pPr>
      <w:r>
        <w:t xml:space="preserve">Concepciones de la metafísica. </w:t>
      </w:r>
      <w:r>
        <w:t>Enciclopedia Iberoamericana de Filosofía</w:t>
      </w:r>
    </w:p>
    <w:p w:rsidR="00114137" w:rsidRDefault="00114137" w:rsidP="00F47727">
      <w:pPr>
        <w:jc w:val="both"/>
      </w:pPr>
      <w:r>
        <w:t xml:space="preserve">El espíritu de la Filosofía Medieval. </w:t>
      </w:r>
      <w:proofErr w:type="spellStart"/>
      <w:r>
        <w:t>Etienne</w:t>
      </w:r>
      <w:proofErr w:type="spellEnd"/>
      <w:r>
        <w:t xml:space="preserve"> </w:t>
      </w:r>
      <w:proofErr w:type="spellStart"/>
      <w:r>
        <w:t>Gilson</w:t>
      </w:r>
      <w:proofErr w:type="spellEnd"/>
    </w:p>
    <w:p w:rsidR="00114137" w:rsidRDefault="00114137" w:rsidP="00F47727">
      <w:pPr>
        <w:jc w:val="both"/>
      </w:pPr>
      <w:r>
        <w:t xml:space="preserve">El pensamiento en la Edad Media. Paul </w:t>
      </w:r>
      <w:proofErr w:type="spellStart"/>
      <w:r>
        <w:t>Vignaux</w:t>
      </w:r>
      <w:proofErr w:type="spellEnd"/>
    </w:p>
    <w:p w:rsidR="00114137" w:rsidRDefault="00114137" w:rsidP="00F47727">
      <w:pPr>
        <w:jc w:val="both"/>
      </w:pPr>
      <w:r>
        <w:t xml:space="preserve">Moral. R. </w:t>
      </w:r>
      <w:proofErr w:type="spellStart"/>
      <w:r>
        <w:t>Simon</w:t>
      </w:r>
      <w:proofErr w:type="spellEnd"/>
    </w:p>
    <w:p w:rsidR="00114137" w:rsidRDefault="00114137" w:rsidP="00F47727">
      <w:pPr>
        <w:jc w:val="both"/>
      </w:pPr>
      <w:r>
        <w:t xml:space="preserve">Filosofía Medieval y Mundo Moderno. Josef </w:t>
      </w:r>
      <w:proofErr w:type="spellStart"/>
      <w:r>
        <w:t>Pieper</w:t>
      </w:r>
      <w:proofErr w:type="spellEnd"/>
    </w:p>
    <w:p w:rsidR="00114137" w:rsidRDefault="00114137" w:rsidP="00F47727">
      <w:pPr>
        <w:jc w:val="both"/>
      </w:pPr>
      <w:r>
        <w:t xml:space="preserve">La Filosofía en la Edad Media. </w:t>
      </w:r>
      <w:proofErr w:type="spellStart"/>
      <w:r>
        <w:t>Etienne</w:t>
      </w:r>
      <w:proofErr w:type="spellEnd"/>
      <w:r>
        <w:t xml:space="preserve"> </w:t>
      </w:r>
      <w:proofErr w:type="spellStart"/>
      <w:r>
        <w:t>Gilson</w:t>
      </w:r>
      <w:proofErr w:type="spellEnd"/>
    </w:p>
    <w:p w:rsidR="00114137" w:rsidRPr="007A6278" w:rsidRDefault="00114137" w:rsidP="00F47727">
      <w:pPr>
        <w:jc w:val="both"/>
      </w:pPr>
      <w:r>
        <w:t xml:space="preserve">Historia de la Filosofía. Nicolás </w:t>
      </w:r>
      <w:proofErr w:type="spellStart"/>
      <w:r>
        <w:t>Abbagnano</w:t>
      </w:r>
      <w:proofErr w:type="spellEnd"/>
    </w:p>
    <w:p w:rsidR="00AD26BF" w:rsidRDefault="00AD26BF" w:rsidP="00F47727">
      <w:pPr>
        <w:jc w:val="both"/>
      </w:pPr>
    </w:p>
    <w:p w:rsidR="00F47727" w:rsidRDefault="00F47727" w:rsidP="00F47727">
      <w:pPr>
        <w:jc w:val="both"/>
      </w:pPr>
      <w:r>
        <w:t xml:space="preserve">Para una búsqueda de más libros relacionados con el mundo de la filosofía medieval, acuda al catálogo de biblioteca: </w:t>
      </w:r>
      <w:proofErr w:type="spellStart"/>
      <w:r>
        <w:t>unedpontevedrabiblioteca</w:t>
      </w:r>
      <w:proofErr w:type="spellEnd"/>
      <w:r>
        <w:t>- catálogo C.A.</w:t>
      </w:r>
    </w:p>
    <w:p w:rsidR="0094238F" w:rsidRDefault="00AD26BF" w:rsidP="00F47727">
      <w:pPr>
        <w:jc w:val="both"/>
        <w:rPr>
          <w:b/>
        </w:rPr>
      </w:pPr>
      <w:r>
        <w:t>Para</w:t>
      </w:r>
      <w:r w:rsidR="0094238F">
        <w:t xml:space="preserve"> búsquedas más amplias, en la </w:t>
      </w:r>
      <w:r w:rsidR="0094238F" w:rsidRPr="0094238F">
        <w:rPr>
          <w:b/>
        </w:rPr>
        <w:t>biblioteca de la UNED</w:t>
      </w:r>
      <w:r w:rsidR="0094238F">
        <w:t xml:space="preserve"> a través de </w:t>
      </w:r>
      <w:r w:rsidR="0094238F" w:rsidRPr="0094238F">
        <w:rPr>
          <w:b/>
        </w:rPr>
        <w:t>Linceo</w:t>
      </w:r>
    </w:p>
    <w:p w:rsidR="00AD26BF" w:rsidRDefault="00AD26BF" w:rsidP="00AD26BF">
      <w:pPr>
        <w:jc w:val="both"/>
        <w:rPr>
          <w:b/>
        </w:rPr>
      </w:pPr>
      <w:r w:rsidRPr="00E57701">
        <w:rPr>
          <w:b/>
        </w:rPr>
        <w:t>Búsquedas bibliográficas</w:t>
      </w:r>
      <w:r>
        <w:rPr>
          <w:b/>
        </w:rPr>
        <w:t xml:space="preserve"> en la UNED</w:t>
      </w:r>
      <w:r w:rsidRPr="00E57701">
        <w:rPr>
          <w:b/>
        </w:rPr>
        <w:t xml:space="preserve"> sobre el tema</w:t>
      </w:r>
      <w:r>
        <w:rPr>
          <w:b/>
        </w:rPr>
        <w:t xml:space="preserve">: 564 publicaciones en: Biblioteca </w:t>
      </w:r>
      <w:proofErr w:type="spellStart"/>
      <w:r>
        <w:rPr>
          <w:b/>
        </w:rPr>
        <w:t>uned</w:t>
      </w:r>
      <w:proofErr w:type="spellEnd"/>
      <w:r>
        <w:rPr>
          <w:b/>
        </w:rPr>
        <w:t xml:space="preserve">- Recursos más usados- </w:t>
      </w:r>
      <w:proofErr w:type="spellStart"/>
      <w:r>
        <w:rPr>
          <w:b/>
        </w:rPr>
        <w:t>Philosopher’s</w:t>
      </w:r>
      <w:proofErr w:type="spellEnd"/>
      <w:r>
        <w:rPr>
          <w:b/>
        </w:rPr>
        <w:t xml:space="preserve"> </w:t>
      </w:r>
      <w:proofErr w:type="spellStart"/>
      <w:r>
        <w:rPr>
          <w:b/>
        </w:rPr>
        <w:t>Index</w:t>
      </w:r>
      <w:proofErr w:type="spellEnd"/>
    </w:p>
    <w:p w:rsidR="00AD26BF" w:rsidRDefault="00AD26BF" w:rsidP="00AD26BF">
      <w:pPr>
        <w:jc w:val="both"/>
      </w:pPr>
      <w:hyperlink r:id="rId7" w:history="1">
        <w:r w:rsidRPr="00620B0E">
          <w:rPr>
            <w:rStyle w:val="Hipervnculo"/>
            <w:b/>
          </w:rPr>
          <w:t>http://web.b.ebscohost.com.ezproxy.uned.es/ehost/resultsadvanced?sid=eadff1ef-a950-4c0f-89b2-978ca5868c0e%40sessionmgr120&amp;vid=3&amp;hid=128&amp;bquery=tomas+%22de%22+aquino&amp;bdata=JmRiPXBpZiZsYW5nPWVzJnR5cGU9MSZzaXRlPWVob3N0LWxpdmU%3d</w:t>
        </w:r>
      </w:hyperlink>
    </w:p>
    <w:p w:rsidR="001F4DF8" w:rsidRDefault="001F4DF8" w:rsidP="001F4DF8">
      <w:pPr>
        <w:jc w:val="both"/>
      </w:pPr>
      <w:r>
        <w:tab/>
      </w:r>
    </w:p>
    <w:p w:rsidR="00274918" w:rsidRDefault="00274918" w:rsidP="001F4DF8">
      <w:pPr>
        <w:jc w:val="both"/>
        <w:rPr>
          <w:rStyle w:val="Hipervnculo"/>
          <w:b/>
          <w:color w:val="auto"/>
          <w:u w:val="none"/>
        </w:rPr>
      </w:pPr>
      <w:r w:rsidRPr="00274918">
        <w:rPr>
          <w:rStyle w:val="Hipervnculo"/>
          <w:b/>
          <w:color w:val="auto"/>
          <w:u w:val="none"/>
        </w:rPr>
        <w:t>Actividades culturales de la Biblioteca de la UNED. Madrid</w:t>
      </w:r>
      <w:r w:rsidR="00887B4D">
        <w:rPr>
          <w:rStyle w:val="Hipervnculo"/>
          <w:b/>
          <w:color w:val="auto"/>
          <w:u w:val="none"/>
        </w:rPr>
        <w:t>:</w:t>
      </w:r>
    </w:p>
    <w:tbl>
      <w:tblPr>
        <w:tblW w:w="10303" w:type="dxa"/>
        <w:jc w:val="center"/>
        <w:tblCellSpacing w:w="15" w:type="dxa"/>
        <w:tblCellMar>
          <w:top w:w="15" w:type="dxa"/>
          <w:left w:w="15" w:type="dxa"/>
          <w:bottom w:w="15" w:type="dxa"/>
          <w:right w:w="15" w:type="dxa"/>
        </w:tblCellMar>
        <w:tblLook w:val="04A0" w:firstRow="1" w:lastRow="0" w:firstColumn="1" w:lastColumn="0" w:noHBand="0" w:noVBand="1"/>
      </w:tblPr>
      <w:tblGrid>
        <w:gridCol w:w="923"/>
        <w:gridCol w:w="9380"/>
      </w:tblGrid>
      <w:tr w:rsidR="007B229D" w:rsidRPr="00A01AB6" w:rsidTr="00887B4D">
        <w:trPr>
          <w:gridAfter w:val="1"/>
          <w:wAfter w:w="4531" w:type="pct"/>
          <w:trHeight w:val="135"/>
          <w:tblCellSpacing w:w="15" w:type="dxa"/>
          <w:jc w:val="center"/>
        </w:trPr>
        <w:tc>
          <w:tcPr>
            <w:tcW w:w="426" w:type="pct"/>
            <w:vAlign w:val="center"/>
            <w:hideMark/>
          </w:tcPr>
          <w:p w:rsidR="007B229D" w:rsidRPr="00A01AB6" w:rsidRDefault="007B229D" w:rsidP="00C542C9">
            <w:pPr>
              <w:spacing w:after="0" w:line="240" w:lineRule="auto"/>
              <w:rPr>
                <w:rFonts w:ascii="Times New Roman" w:eastAsia="Times New Roman" w:hAnsi="Times New Roman" w:cs="Times New Roman"/>
                <w:sz w:val="24"/>
                <w:szCs w:val="24"/>
                <w:lang w:eastAsia="es-ES"/>
              </w:rPr>
            </w:pPr>
          </w:p>
        </w:tc>
      </w:tr>
      <w:tr w:rsidR="007B229D" w:rsidRPr="00A01AB6" w:rsidTr="00887B4D">
        <w:trPr>
          <w:trHeight w:val="788"/>
          <w:tblCellSpacing w:w="15" w:type="dxa"/>
          <w:jc w:val="center"/>
        </w:trPr>
        <w:tc>
          <w:tcPr>
            <w:tcW w:w="426" w:type="pct"/>
            <w:vAlign w:val="center"/>
            <w:hideMark/>
          </w:tcPr>
          <w:p w:rsidR="007B229D" w:rsidRPr="00A01AB6" w:rsidRDefault="007B229D" w:rsidP="00C542C9">
            <w:pPr>
              <w:spacing w:after="0" w:line="240" w:lineRule="auto"/>
              <w:rPr>
                <w:rFonts w:ascii="Times New Roman" w:eastAsia="Times New Roman" w:hAnsi="Times New Roman" w:cs="Times New Roman"/>
                <w:sz w:val="24"/>
                <w:szCs w:val="24"/>
                <w:lang w:eastAsia="es-ES"/>
              </w:rPr>
            </w:pPr>
            <w:r w:rsidRPr="00A01AB6">
              <w:rPr>
                <w:rFonts w:ascii="Times New Roman" w:eastAsia="Times New Roman" w:hAnsi="Times New Roman" w:cs="Times New Roman"/>
                <w:noProof/>
                <w:color w:val="0000FF"/>
                <w:sz w:val="24"/>
                <w:szCs w:val="24"/>
                <w:lang w:eastAsia="es-ES"/>
              </w:rPr>
              <w:drawing>
                <wp:inline distT="0" distB="0" distL="0" distR="0" wp14:anchorId="46765FA5" wp14:editId="46400EEA">
                  <wp:extent cx="533400" cy="523875"/>
                  <wp:effectExtent l="0" t="0" r="0" b="9525"/>
                  <wp:docPr id="3" name="Imagen 3" descr="Teba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ba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523875"/>
                          </a:xfrm>
                          <a:prstGeom prst="rect">
                            <a:avLst/>
                          </a:prstGeom>
                          <a:noFill/>
                          <a:ln>
                            <a:noFill/>
                          </a:ln>
                        </pic:spPr>
                      </pic:pic>
                    </a:graphicData>
                  </a:graphic>
                </wp:inline>
              </w:drawing>
            </w:r>
          </w:p>
        </w:tc>
        <w:tc>
          <w:tcPr>
            <w:tcW w:w="4531" w:type="pct"/>
            <w:vAlign w:val="center"/>
            <w:hideMark/>
          </w:tcPr>
          <w:p w:rsidR="007B229D" w:rsidRDefault="007B229D" w:rsidP="00C542C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Actividad actual:</w:t>
            </w:r>
          </w:p>
          <w:p w:rsidR="007B229D" w:rsidRPr="00A01AB6" w:rsidRDefault="005D4B66" w:rsidP="00C542C9">
            <w:pPr>
              <w:spacing w:after="0" w:line="240" w:lineRule="auto"/>
              <w:rPr>
                <w:rFonts w:ascii="Times New Roman" w:eastAsia="Times New Roman" w:hAnsi="Times New Roman" w:cs="Times New Roman"/>
                <w:sz w:val="24"/>
                <w:szCs w:val="24"/>
                <w:lang w:eastAsia="es-ES"/>
              </w:rPr>
            </w:pPr>
            <w:hyperlink r:id="rId10" w:history="1">
              <w:r w:rsidR="007B229D" w:rsidRPr="00A01AB6">
                <w:rPr>
                  <w:rFonts w:ascii="Times New Roman" w:eastAsia="Times New Roman" w:hAnsi="Times New Roman" w:cs="Times New Roman"/>
                  <w:sz w:val="24"/>
                  <w:szCs w:val="24"/>
                  <w:lang w:eastAsia="es-ES"/>
                </w:rPr>
                <w:t>Tebas: Los tesoros de una ciudad milenaria a las puertas del desierto. Biblioteca Central: del 18 de enero al 24 de febrero de 2017.</w:t>
              </w:r>
            </w:hyperlink>
          </w:p>
        </w:tc>
      </w:tr>
    </w:tbl>
    <w:p w:rsidR="007B229D" w:rsidRDefault="007B229D" w:rsidP="001F4DF8">
      <w:pPr>
        <w:jc w:val="both"/>
        <w:rPr>
          <w:rStyle w:val="Hipervnculo"/>
          <w:b/>
          <w:color w:val="auto"/>
          <w:u w:val="none"/>
        </w:rPr>
      </w:pPr>
    </w:p>
    <w:p w:rsidR="007B229D" w:rsidRPr="00274918" w:rsidRDefault="007B229D" w:rsidP="001F4DF8">
      <w:pPr>
        <w:jc w:val="both"/>
        <w:rPr>
          <w:rStyle w:val="Hipervnculo"/>
          <w:b/>
          <w:color w:val="auto"/>
          <w:u w:val="none"/>
        </w:rPr>
      </w:pPr>
      <w:r>
        <w:rPr>
          <w:rStyle w:val="Hipervnculo"/>
          <w:b/>
          <w:color w:val="auto"/>
          <w:u w:val="none"/>
        </w:rPr>
        <w:t>Página cultural de la biblioteca central.</w:t>
      </w:r>
    </w:p>
    <w:p w:rsidR="00274918" w:rsidRDefault="005D4B66" w:rsidP="001F4DF8">
      <w:pPr>
        <w:jc w:val="both"/>
      </w:pPr>
      <w:hyperlink r:id="rId11" w:history="1">
        <w:r w:rsidR="00274918" w:rsidRPr="00620B0E">
          <w:rPr>
            <w:rStyle w:val="Hipervnculo"/>
          </w:rPr>
          <w:t>http://www2.uned.es/biblioteca/exposiciones/tebas.html</w:t>
        </w:r>
      </w:hyperlink>
    </w:p>
    <w:p w:rsidR="00E57701" w:rsidRDefault="00E57701" w:rsidP="001F4DF8">
      <w:pPr>
        <w:jc w:val="both"/>
      </w:pPr>
    </w:p>
    <w:p w:rsidR="00CB78BF" w:rsidRDefault="00CB78BF" w:rsidP="001F4DF8">
      <w:pPr>
        <w:jc w:val="both"/>
        <w:rPr>
          <w:b/>
        </w:rPr>
      </w:pPr>
    </w:p>
    <w:p w:rsidR="0094238F" w:rsidRDefault="002515FC" w:rsidP="001F4DF8">
      <w:pPr>
        <w:jc w:val="both"/>
      </w:pPr>
      <w:r w:rsidRPr="005E50FC">
        <w:rPr>
          <w:noProof/>
          <w:lang w:eastAsia="es-ES"/>
        </w:rPr>
        <w:drawing>
          <wp:anchor distT="0" distB="0" distL="114300" distR="114300" simplePos="0" relativeHeight="251659264" behindDoc="0" locked="0" layoutInCell="1" allowOverlap="1" wp14:anchorId="75A999B5" wp14:editId="067A9950">
            <wp:simplePos x="0" y="0"/>
            <wp:positionH relativeFrom="column">
              <wp:posOffset>3977640</wp:posOffset>
            </wp:positionH>
            <wp:positionV relativeFrom="paragraph">
              <wp:posOffset>-222885</wp:posOffset>
            </wp:positionV>
            <wp:extent cx="1095375" cy="774065"/>
            <wp:effectExtent l="0" t="0" r="9525" b="6985"/>
            <wp:wrapThrough wrapText="bothSides">
              <wp:wrapPolygon edited="0">
                <wp:start x="0" y="0"/>
                <wp:lineTo x="0" y="21263"/>
                <wp:lineTo x="21412" y="21263"/>
                <wp:lineTo x="21412" y="0"/>
                <wp:lineTo x="0" y="0"/>
              </wp:wrapPolygon>
            </wp:wrapThrough>
            <wp:docPr id="2" name="Imagen 2" descr="C:\Users\ROSAPORTELA\Desktop\P C CARTEL PEQUEÑO TEME AL HO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APORTELA\Desktop\P C CARTEL PEQUEÑO TEME AL HOMBR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5375" cy="77406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4238F" w:rsidSect="00FB19CD">
      <w:pgSz w:w="11906" w:h="16838"/>
      <w:pgMar w:top="85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4D3"/>
    <w:rsid w:val="00057FE4"/>
    <w:rsid w:val="00114137"/>
    <w:rsid w:val="0015299D"/>
    <w:rsid w:val="001F432C"/>
    <w:rsid w:val="001F4DF8"/>
    <w:rsid w:val="002515FC"/>
    <w:rsid w:val="002550B6"/>
    <w:rsid w:val="00274918"/>
    <w:rsid w:val="002A4BC3"/>
    <w:rsid w:val="002B4024"/>
    <w:rsid w:val="00311007"/>
    <w:rsid w:val="003132D7"/>
    <w:rsid w:val="003D44D3"/>
    <w:rsid w:val="0053215D"/>
    <w:rsid w:val="00537FB7"/>
    <w:rsid w:val="005D4B66"/>
    <w:rsid w:val="005E50FC"/>
    <w:rsid w:val="005F7221"/>
    <w:rsid w:val="00604009"/>
    <w:rsid w:val="00677E74"/>
    <w:rsid w:val="006B1A5A"/>
    <w:rsid w:val="007A6278"/>
    <w:rsid w:val="007B229D"/>
    <w:rsid w:val="007C61DC"/>
    <w:rsid w:val="00874B4B"/>
    <w:rsid w:val="00887B4D"/>
    <w:rsid w:val="008C2B4A"/>
    <w:rsid w:val="008F7C5A"/>
    <w:rsid w:val="0094238F"/>
    <w:rsid w:val="00943ACC"/>
    <w:rsid w:val="0095053A"/>
    <w:rsid w:val="0097423E"/>
    <w:rsid w:val="00983A47"/>
    <w:rsid w:val="009961AB"/>
    <w:rsid w:val="009B267C"/>
    <w:rsid w:val="00A01AB6"/>
    <w:rsid w:val="00A8314C"/>
    <w:rsid w:val="00A94168"/>
    <w:rsid w:val="00AD26BF"/>
    <w:rsid w:val="00B04B7C"/>
    <w:rsid w:val="00BD2E0C"/>
    <w:rsid w:val="00BD7F74"/>
    <w:rsid w:val="00C061B7"/>
    <w:rsid w:val="00C408D8"/>
    <w:rsid w:val="00CA373E"/>
    <w:rsid w:val="00CB78BF"/>
    <w:rsid w:val="00E57701"/>
    <w:rsid w:val="00E773F5"/>
    <w:rsid w:val="00EE0498"/>
    <w:rsid w:val="00F046C2"/>
    <w:rsid w:val="00F30C10"/>
    <w:rsid w:val="00F47727"/>
    <w:rsid w:val="00FB19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F59C7B-E9D4-44E7-A991-021B03C0C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D2E0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8F7C5A"/>
    <w:rPr>
      <w:color w:val="0563C1" w:themeColor="hyperlink"/>
      <w:u w:val="single"/>
    </w:rPr>
  </w:style>
  <w:style w:type="paragraph" w:styleId="Textodeglobo">
    <w:name w:val="Balloon Text"/>
    <w:basedOn w:val="Normal"/>
    <w:link w:val="TextodegloboCar"/>
    <w:uiPriority w:val="99"/>
    <w:semiHidden/>
    <w:unhideWhenUsed/>
    <w:rsid w:val="00057F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7F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599069">
      <w:bodyDiv w:val="1"/>
      <w:marLeft w:val="0"/>
      <w:marRight w:val="0"/>
      <w:marTop w:val="0"/>
      <w:marBottom w:val="0"/>
      <w:divBdr>
        <w:top w:val="none" w:sz="0" w:space="0" w:color="auto"/>
        <w:left w:val="none" w:sz="0" w:space="0" w:color="auto"/>
        <w:bottom w:val="none" w:sz="0" w:space="0" w:color="auto"/>
        <w:right w:val="none" w:sz="0" w:space="0" w:color="auto"/>
      </w:divBdr>
    </w:div>
    <w:div w:id="1389723644">
      <w:bodyDiv w:val="1"/>
      <w:marLeft w:val="0"/>
      <w:marRight w:val="0"/>
      <w:marTop w:val="0"/>
      <w:marBottom w:val="0"/>
      <w:divBdr>
        <w:top w:val="none" w:sz="0" w:space="0" w:color="auto"/>
        <w:left w:val="none" w:sz="0" w:space="0" w:color="auto"/>
        <w:bottom w:val="none" w:sz="0" w:space="0" w:color="auto"/>
        <w:right w:val="none" w:sz="0" w:space="0" w:color="auto"/>
      </w:divBdr>
    </w:div>
    <w:div w:id="148327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uned.es/biblioteca/exposiciones/tebas.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eb.b.ebscohost.com.ezproxy.uned.es/ehost/resultsadvanced?sid=eadff1ef-a950-4c0f-89b2-978ca5868c0e%40sessionmgr120&amp;vid=3&amp;hid=128&amp;bquery=tomas+%22de%22+aquino&amp;bdata=JmRiPXBpZiZsYW5nPWVzJnR5cGU9MSZzaXRlPWVob3N0LWxpdmU%3d" TargetMode="External"/><Relationship Id="rId12"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tR_AQ-PYEfg" TargetMode="External"/><Relationship Id="rId11" Type="http://schemas.openxmlformats.org/officeDocument/2006/relationships/hyperlink" Target="http://www2.uned.es/biblioteca/exposiciones/tebas.html" TargetMode="External"/><Relationship Id="rId5" Type="http://schemas.openxmlformats.org/officeDocument/2006/relationships/hyperlink" Target="http://cienciatomista.dominicos.org/kit_upload/PDF/cienciatomista/Articulos/La%20msica%20Sagrada%20segn%20Santo%20Toms.pdf" TargetMode="External"/><Relationship Id="rId10" Type="http://schemas.openxmlformats.org/officeDocument/2006/relationships/hyperlink" Target="http://www2.uned.es/biblioteca/exposiciones/tebas.html" TargetMode="External"/><Relationship Id="rId4" Type="http://schemas.openxmlformats.org/officeDocument/2006/relationships/image" Target="media/image1.png"/><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3</Pages>
  <Words>862</Words>
  <Characters>4742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PORTELA SOLLA</dc:creator>
  <cp:keywords/>
  <dc:description/>
  <cp:lastModifiedBy>ROSA PORTELA SOLLA</cp:lastModifiedBy>
  <cp:revision>59</cp:revision>
  <cp:lastPrinted>2017-01-25T14:44:00Z</cp:lastPrinted>
  <dcterms:created xsi:type="dcterms:W3CDTF">2016-09-27T09:54:00Z</dcterms:created>
  <dcterms:modified xsi:type="dcterms:W3CDTF">2017-01-25T14:45:00Z</dcterms:modified>
</cp:coreProperties>
</file>